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DB1934">
        <w:rPr>
          <w:sz w:val="28"/>
        </w:rPr>
        <w:t>Zweite Gerade</w:t>
      </w:r>
    </w:p>
    <w:p w:rsidR="00694A63" w:rsidRPr="00694A63" w:rsidRDefault="00694A63">
      <w:pPr>
        <w:pStyle w:val="IQB-Teilaufgabentitel"/>
        <w:rPr>
          <w:b/>
        </w:rPr>
      </w:pPr>
      <w:r w:rsidRPr="00694A63">
        <w:rPr>
          <w:b/>
        </w:rPr>
        <w:t>Merkmal</w:t>
      </w:r>
      <w:r w:rsidR="00220FFD">
        <w:rPr>
          <w:b/>
        </w:rPr>
        <w:t>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B1934" w:rsidTr="00DB1934">
        <w:tc>
          <w:tcPr>
            <w:tcW w:w="2466" w:type="dxa"/>
            <w:tcBorders>
              <w:top w:val="single" w:sz="4" w:space="0" w:color="auto"/>
            </w:tcBorders>
            <w:vAlign w:val="center"/>
          </w:tcPr>
          <w:p w:rsidR="00DB1934" w:rsidRDefault="00DB1934" w:rsidP="00430685">
            <w:pPr>
              <w:pStyle w:val="IQB-Merkmal"/>
            </w:pPr>
            <w:r>
              <w:t>Leitidee</w:t>
            </w:r>
          </w:p>
        </w:tc>
        <w:tc>
          <w:tcPr>
            <w:tcW w:w="6604" w:type="dxa"/>
            <w:tcBorders>
              <w:top w:val="single" w:sz="4" w:space="0" w:color="auto"/>
            </w:tcBorders>
          </w:tcPr>
          <w:p w:rsidR="00DB1934" w:rsidRDefault="00DB1934" w:rsidP="00430685">
            <w:pPr>
              <w:pStyle w:val="IQB-Merkmalswert"/>
            </w:pPr>
            <w:r>
              <w:t>4. Funktionaler Zusammenhang</w:t>
            </w:r>
          </w:p>
        </w:tc>
      </w:tr>
      <w:tr w:rsidR="00DB1934" w:rsidTr="00DB1934">
        <w:tc>
          <w:tcPr>
            <w:tcW w:w="2466" w:type="dxa"/>
            <w:vAlign w:val="center"/>
          </w:tcPr>
          <w:p w:rsidR="00DB1934" w:rsidRDefault="00DB1934" w:rsidP="00430685">
            <w:pPr>
              <w:pStyle w:val="IQB-Merkmal"/>
            </w:pPr>
            <w:r>
              <w:t>Allgemeine Kompetenz</w:t>
            </w:r>
          </w:p>
        </w:tc>
        <w:tc>
          <w:tcPr>
            <w:tcW w:w="6604" w:type="dxa"/>
          </w:tcPr>
          <w:p w:rsidR="00DB1934" w:rsidRDefault="00DB1934" w:rsidP="00430685">
            <w:pPr>
              <w:pStyle w:val="IQB-Merkmalswert"/>
            </w:pPr>
            <w:r w:rsidRPr="00E063AF">
              <w:t>Mathematische Darstellungen verwenden (K4)</w:t>
            </w:r>
          </w:p>
        </w:tc>
      </w:tr>
      <w:tr w:rsidR="00DB1934" w:rsidTr="00DB1934">
        <w:tc>
          <w:tcPr>
            <w:tcW w:w="2466" w:type="dxa"/>
            <w:vAlign w:val="center"/>
          </w:tcPr>
          <w:p w:rsidR="00DB1934" w:rsidRDefault="00DB1934" w:rsidP="00430685">
            <w:pPr>
              <w:pStyle w:val="IQB-Merkmal"/>
            </w:pPr>
            <w:r>
              <w:t>Anforderungsbereich</w:t>
            </w:r>
          </w:p>
        </w:tc>
        <w:tc>
          <w:tcPr>
            <w:tcW w:w="6604" w:type="dxa"/>
          </w:tcPr>
          <w:p w:rsidR="00DB1934" w:rsidRDefault="00DB1934" w:rsidP="00430685">
            <w:pPr>
              <w:pStyle w:val="IQB-Merkmalswert"/>
            </w:pPr>
            <w:r>
              <w:t>I</w:t>
            </w:r>
          </w:p>
        </w:tc>
      </w:tr>
      <w:tr w:rsidR="00DB1934" w:rsidTr="00DB1934">
        <w:tc>
          <w:tcPr>
            <w:tcW w:w="2466" w:type="dxa"/>
            <w:tcBorders>
              <w:bottom w:val="single" w:sz="4" w:space="0" w:color="auto"/>
            </w:tcBorders>
            <w:vAlign w:val="center"/>
          </w:tcPr>
          <w:p w:rsidR="00DB1934" w:rsidRDefault="00DB1934" w:rsidP="00430685">
            <w:pPr>
              <w:pStyle w:val="IQB-Merkmal"/>
            </w:pPr>
            <w:r>
              <w:t>Kompetenzstufe</w:t>
            </w:r>
          </w:p>
        </w:tc>
        <w:tc>
          <w:tcPr>
            <w:tcW w:w="6604" w:type="dxa"/>
            <w:tcBorders>
              <w:bottom w:val="single" w:sz="4" w:space="0" w:color="auto"/>
            </w:tcBorders>
          </w:tcPr>
          <w:p w:rsidR="00DB1934" w:rsidRDefault="00DB1934" w:rsidP="00430685">
            <w:pPr>
              <w:pStyle w:val="IQB-Merkmalswert"/>
            </w:pPr>
            <w:r>
              <w:t>1b</w:t>
            </w:r>
          </w:p>
        </w:tc>
      </w:tr>
    </w:tbl>
    <w:p w:rsidR="00694A63" w:rsidRPr="00694A63" w:rsidRDefault="00694A63" w:rsidP="00694A63">
      <w:pPr>
        <w:pStyle w:val="IQB-Teilaufgabentitel"/>
        <w:rPr>
          <w:b/>
        </w:rPr>
      </w:pPr>
      <w:r w:rsidRPr="00694A63">
        <w:rPr>
          <w:b/>
        </w:rPr>
        <w:t>Aufgabenbezogener Kommentar</w:t>
      </w:r>
    </w:p>
    <w:p w:rsidR="00DB1934" w:rsidRPr="004B666E" w:rsidRDefault="00DB1934" w:rsidP="00DB1934">
      <w:pPr>
        <w:pStyle w:val="IQB-Standard"/>
        <w:rPr>
          <w:sz w:val="22"/>
          <w:szCs w:val="22"/>
        </w:rPr>
      </w:pPr>
      <w:r w:rsidRPr="004B666E">
        <w:rPr>
          <w:sz w:val="22"/>
          <w:szCs w:val="22"/>
        </w:rPr>
        <w:t>Diese Aufgabe wird der Leitidee Funktionaler Zusammenhang (L4) zugeordnet, weil es hier um die Graphen linearer Funktionen geht.</w:t>
      </w:r>
    </w:p>
    <w:p w:rsidR="00DB1934" w:rsidRPr="004B666E" w:rsidRDefault="00DB1934" w:rsidP="00DB1934">
      <w:pPr>
        <w:pStyle w:val="IQB-Standard"/>
        <w:rPr>
          <w:sz w:val="22"/>
          <w:szCs w:val="22"/>
        </w:rPr>
      </w:pPr>
      <w:r w:rsidRPr="004B666E">
        <w:rPr>
          <w:sz w:val="22"/>
          <w:szCs w:val="22"/>
        </w:rPr>
        <w:t>In der Aufgabenstellung ist ein Koordinatensystem gegeben, in dem eine Gerade eingezeichnet ist. Die Lernenden sollen hier eine zweite Gerade einzeichnen, die eine größere Steigung hat. Dabei ist entscheidend, dass der sprachliche Ausdruck „größere Steigung“ korrekt in die graphische Darstellungsform übertragen wird (K4).</w:t>
      </w:r>
    </w:p>
    <w:p w:rsidR="00DB1934" w:rsidRPr="004B666E" w:rsidRDefault="00DB1934" w:rsidP="00DB1934">
      <w:pPr>
        <w:pStyle w:val="IQB-Standard"/>
        <w:rPr>
          <w:sz w:val="22"/>
          <w:szCs w:val="22"/>
        </w:rPr>
      </w:pPr>
      <w:r w:rsidRPr="004B666E">
        <w:rPr>
          <w:sz w:val="22"/>
          <w:szCs w:val="22"/>
        </w:rPr>
        <w:t>Die Aufgabe wird dem Anforderungsbereich I zugeordnet, weil sie keine hohen kognitiven Anforderungen enthält und nur ein vertrauter Begriff in eine graphische Darstellungsform übertragen wird.</w:t>
      </w:r>
    </w:p>
    <w:p w:rsidR="00694A63" w:rsidRPr="00694A63" w:rsidRDefault="00694A63" w:rsidP="00694A63">
      <w:pPr>
        <w:pStyle w:val="IQB-Teilaufgabentitel"/>
        <w:rPr>
          <w:b/>
        </w:rPr>
      </w:pPr>
      <w:r w:rsidRPr="00694A63">
        <w:rPr>
          <w:b/>
        </w:rPr>
        <w:t>Anregungen für den Unterricht</w:t>
      </w:r>
    </w:p>
    <w:p w:rsidR="00DB1934" w:rsidRPr="004B666E" w:rsidRDefault="00DB1934" w:rsidP="00DB1934">
      <w:pPr>
        <w:pStyle w:val="IQB-Standard"/>
        <w:rPr>
          <w:sz w:val="22"/>
          <w:szCs w:val="22"/>
        </w:rPr>
      </w:pPr>
      <w:r w:rsidRPr="004B666E">
        <w:rPr>
          <w:sz w:val="22"/>
          <w:szCs w:val="22"/>
        </w:rPr>
        <w:t xml:space="preserve">Die Schülerinnen und Schüler werden in dieser Aufgabe aufgefordert einen Darstellungswechsel durchzuführen. Im Text wird eine mathematische Aussage getroffen (Gerade mit größerer Steigung), die dann in eine grafische Darstellung (Gerade einzeichnen ins Koordinatensystem) übertragen werden muss. Der Umgang mit Darstellungswechseln ist didaktisch bedeutsam, da dadurch beim Lernenden gedankliche Verknüpfungen angeregt werden, die zum nachhaltigen Lernen mathematischer Inhalte beitragen. Darstellungswechsel flexibel durchführen zu können ist ein wesentlicher Aspekt des Begriffsverständnisses zu funktionalen Zusammenhängen.  </w:t>
      </w:r>
    </w:p>
    <w:p w:rsidR="00DB1934" w:rsidRDefault="00DB1934" w:rsidP="00DB1934">
      <w:pPr>
        <w:pStyle w:val="IQB-Standard"/>
        <w:rPr>
          <w:sz w:val="22"/>
          <w:szCs w:val="22"/>
        </w:rPr>
      </w:pPr>
      <w:r w:rsidRPr="004B666E">
        <w:rPr>
          <w:sz w:val="22"/>
          <w:szCs w:val="22"/>
        </w:rPr>
        <w:t xml:space="preserve">Eine einfache Aufgabe für den Unterricht könnte bezogen auf lineare Funktionen wie folgt aussehen: </w:t>
      </w:r>
      <w:bookmarkStart w:id="0" w:name="_GoBack"/>
      <w:bookmarkEnd w:id="0"/>
    </w:p>
    <w:p w:rsidR="00DB1934" w:rsidRDefault="00DB1934" w:rsidP="00DB1934">
      <w:pPr>
        <w:pStyle w:val="IQB-Standard"/>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286"/>
      </w:tblGrid>
      <w:tr w:rsidR="00DB1934" w:rsidTr="00430685">
        <w:tc>
          <w:tcPr>
            <w:tcW w:w="9286" w:type="dxa"/>
          </w:tcPr>
          <w:p w:rsidR="00DB1934" w:rsidRPr="0025174A" w:rsidRDefault="00DB1934" w:rsidP="00430685">
            <w:pPr>
              <w:pStyle w:val="IQB-Standard"/>
              <w:rPr>
                <w:b/>
                <w:sz w:val="22"/>
                <w:szCs w:val="22"/>
              </w:rPr>
            </w:pPr>
            <w:r>
              <w:rPr>
                <w:noProof/>
              </w:rPr>
              <mc:AlternateContent>
                <mc:Choice Requires="wps">
                  <w:drawing>
                    <wp:anchor distT="0" distB="0" distL="114299" distR="114299" simplePos="0" relativeHeight="251659264" behindDoc="0" locked="0" layoutInCell="1" allowOverlap="1">
                      <wp:simplePos x="0" y="0"/>
                      <wp:positionH relativeFrom="column">
                        <wp:posOffset>-119380</wp:posOffset>
                      </wp:positionH>
                      <wp:positionV relativeFrom="paragraph">
                        <wp:posOffset>-78105</wp:posOffset>
                      </wp:positionV>
                      <wp:extent cx="5080" cy="2067560"/>
                      <wp:effectExtent l="19050" t="0" r="52070" b="46990"/>
                      <wp:wrapNone/>
                      <wp:docPr id="106" name="Gerader Verbinde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5080" cy="2067560"/>
                              </a:xfrm>
                              <a:prstGeom prst="line">
                                <a:avLst/>
                              </a:prstGeom>
                              <a:noFill/>
                              <a:ln w="57150">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63903" id="Gerader Verbinder 106" o:spid="_x0000_s1026" style="position:absolute;flip:x;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4pt,-6.15pt" to="-9pt,15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" strokecolor="#bfbfbf" strokeweight="4.5pt">
                      <o:lock v:ext="edit" shapetype="f"/>
                    </v:line>
                  </w:pict>
                </mc:Fallback>
              </mc:AlternateContent>
            </w:r>
            <w:r w:rsidRPr="0025174A">
              <w:rPr>
                <w:b/>
                <w:sz w:val="22"/>
                <w:szCs w:val="22"/>
              </w:rPr>
              <w:t>„Stille Post“</w:t>
            </w:r>
          </w:p>
          <w:p w:rsidR="00DB1934" w:rsidRPr="0025174A" w:rsidRDefault="00DB1934" w:rsidP="00DB1934">
            <w:pPr>
              <w:pStyle w:val="IQB-Standard"/>
              <w:numPr>
                <w:ilvl w:val="0"/>
                <w:numId w:val="11"/>
              </w:numPr>
              <w:rPr>
                <w:sz w:val="22"/>
                <w:szCs w:val="22"/>
              </w:rPr>
            </w:pPr>
            <w:r w:rsidRPr="0025174A">
              <w:rPr>
                <w:sz w:val="22"/>
                <w:szCs w:val="22"/>
              </w:rPr>
              <w:t>Einer Schülerin oder einem Schüler wird eine kurze mathematische Beschreibung einer Gerade vorgelegt (z.</w:t>
            </w:r>
            <w:r>
              <w:rPr>
                <w:sz w:val="11"/>
                <w:szCs w:val="11"/>
              </w:rPr>
              <w:t xml:space="preserve"> </w:t>
            </w:r>
            <w:r w:rsidRPr="0025174A">
              <w:rPr>
                <w:sz w:val="22"/>
                <w:szCs w:val="22"/>
              </w:rPr>
              <w:t>B. Eine Gerade geht durch den Ursprung des Koordinatensystems und hat die Steigung ½). Sodann wird er oder sie aufgefordert die Beschreibung als Graph in ein Koordinatensystem zu übersetzen, also die Grade in das Koordinatensystem einzuzeichnen.</w:t>
            </w:r>
          </w:p>
          <w:p w:rsidR="00DB1934" w:rsidRPr="0025174A" w:rsidRDefault="00DB1934" w:rsidP="00DB1934">
            <w:pPr>
              <w:pStyle w:val="IQB-Standard"/>
              <w:numPr>
                <w:ilvl w:val="0"/>
                <w:numId w:val="11"/>
              </w:numPr>
              <w:rPr>
                <w:sz w:val="22"/>
                <w:szCs w:val="22"/>
              </w:rPr>
            </w:pPr>
            <w:r w:rsidRPr="0025174A">
              <w:rPr>
                <w:sz w:val="22"/>
                <w:szCs w:val="22"/>
              </w:rPr>
              <w:t>Der nächste Lernende muss nun, ohne mit dem ersten gesprochen zu haben, den Graph wieder in eine Beschreibung zurückübersetzen. Der Graph soll also mit eigenen Worten beschrieben werden.</w:t>
            </w:r>
          </w:p>
          <w:p w:rsidR="00DB1934" w:rsidRPr="0025174A" w:rsidRDefault="00DB1934" w:rsidP="00DB1934">
            <w:pPr>
              <w:pStyle w:val="IQB-Standard"/>
              <w:numPr>
                <w:ilvl w:val="0"/>
                <w:numId w:val="11"/>
              </w:numPr>
              <w:rPr>
                <w:sz w:val="22"/>
                <w:szCs w:val="22"/>
              </w:rPr>
            </w:pPr>
            <w:r w:rsidRPr="0025174A">
              <w:rPr>
                <w:sz w:val="22"/>
                <w:szCs w:val="22"/>
              </w:rPr>
              <w:t>Anschließend werden der Graph und der selbst geschriebene Text mit dem ursprünglichen Text verglichen.</w:t>
            </w:r>
          </w:p>
        </w:tc>
      </w:tr>
    </w:tbl>
    <w:p w:rsidR="00694A63" w:rsidRPr="00F764C0" w:rsidRDefault="00694A63" w:rsidP="00DB1934">
      <w:pPr>
        <w:spacing w:before="60"/>
        <w:rPr>
          <w:rFonts w:ascii="Arial" w:hAnsi="Arial" w:cs="Arial"/>
          <w:sz w:val="22"/>
          <w:szCs w:val="22"/>
        </w:rPr>
      </w:pPr>
    </w:p>
    <w:sectPr w:rsidR="00694A63" w:rsidRPr="00F764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3C6C1371-3CC5-4A11-AF9A-C75E63218F55}"/>
    <w:embedBold r:id="rId2" w:fontKey="{40766BCD-842E-4905-95F3-130219319E58}"/>
    <w:embedBoldItalic r:id="rId3" w:fontKey="{A254EA7B-7976-4D9A-9616-A3FDCA7D1E09}"/>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FE53CBB"/>
    <w:multiLevelType w:val="hybridMultilevel"/>
    <w:tmpl w:val="2C20356C"/>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
  </w:num>
  <w:num w:numId="3">
    <w:abstractNumId w:val="0"/>
  </w:num>
  <w:num w:numId="4">
    <w:abstractNumId w:val="10"/>
  </w:num>
  <w:num w:numId="5">
    <w:abstractNumId w:val="5"/>
  </w:num>
  <w:num w:numId="6">
    <w:abstractNumId w:val="7"/>
  </w:num>
  <w:num w:numId="7">
    <w:abstractNumId w:val="3"/>
  </w:num>
  <w:num w:numId="8">
    <w:abstractNumId w:val="1"/>
  </w:num>
  <w:num w:numId="9">
    <w:abstractNumId w:val="4"/>
  </w:num>
  <w:num w:numId="10">
    <w:abstractNumId w:val="6"/>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839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94169"/>
    <w:rsid w:val="00DA5629"/>
    <w:rsid w:val="00DB1934"/>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3969"/>
    <o:shapelayout v:ext="edit">
      <o:idmap v:ext="edit" data="1"/>
    </o:shapelayout>
  </w:shapeDefaults>
  <w:decimalSymbol w:val=","/>
  <w:listSeparator w:val=";"/>
  <w14:docId w14:val="0B4B1BA0"/>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0C52E4-5D87-4770-AF1F-5A76D447CB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294</Words>
  <Characters>1993</Characters>
  <Application>Microsoft Office Word</Application>
  <DocSecurity>0</DocSecurity>
  <Lines>62</Lines>
  <Paragraphs>55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2025-06-03T14:36:00Z</dcterms:created>
  <dcterms:modified xsi:type="dcterms:W3CDTF">2025-06-03T14:36:00Z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